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4FBA" w14:textId="61A992D9" w:rsid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center"/>
        <w:rPr>
          <w:b/>
          <w:color w:val="000000"/>
          <w:sz w:val="28"/>
          <w:szCs w:val="28"/>
          <w:lang w:val="it-IT"/>
        </w:rPr>
      </w:pPr>
      <w:r>
        <w:rPr>
          <w:b/>
          <w:color w:val="000000"/>
          <w:sz w:val="28"/>
          <w:szCs w:val="28"/>
        </w:rPr>
        <w:t>Báo cáo kết quả c</w:t>
      </w:r>
      <w:r>
        <w:rPr>
          <w:b/>
          <w:color w:val="000000"/>
          <w:sz w:val="28"/>
          <w:szCs w:val="28"/>
          <w:lang w:val="vi-VN"/>
        </w:rPr>
        <w:t>ông tác cải cách hành chín</w:t>
      </w:r>
      <w:r>
        <w:rPr>
          <w:b/>
          <w:color w:val="000000"/>
          <w:sz w:val="28"/>
          <w:szCs w:val="28"/>
          <w:lang w:val="it-IT"/>
        </w:rPr>
        <w:t>h – chuyển đổi số</w:t>
      </w:r>
    </w:p>
    <w:p w14:paraId="39C9674F" w14:textId="61892DE3" w:rsid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center"/>
        <w:rPr>
          <w:b/>
          <w:color w:val="000000"/>
          <w:sz w:val="28"/>
          <w:szCs w:val="28"/>
          <w:lang w:val="it-IT"/>
        </w:rPr>
      </w:pPr>
      <w:r>
        <w:rPr>
          <w:b/>
          <w:color w:val="000000"/>
          <w:sz w:val="28"/>
          <w:szCs w:val="28"/>
          <w:lang w:val="it-IT"/>
        </w:rPr>
        <w:t>6 tháng đầu năm 2024</w:t>
      </w:r>
    </w:p>
    <w:p w14:paraId="7E8D0FC5" w14:textId="4C3D7805" w:rsidR="005E6C15" w:rsidRP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bCs/>
          <w:i/>
          <w:iCs/>
          <w:color w:val="000000"/>
          <w:sz w:val="28"/>
          <w:szCs w:val="28"/>
          <w:lang w:val="vi-VN"/>
        </w:rPr>
      </w:pPr>
      <w:r w:rsidRPr="005E6C15">
        <w:rPr>
          <w:bCs/>
          <w:i/>
          <w:iCs/>
          <w:color w:val="000000"/>
          <w:sz w:val="28"/>
          <w:szCs w:val="28"/>
          <w:lang w:val="it-IT"/>
        </w:rPr>
        <w:t xml:space="preserve"> Thực hiện kế hoạch số 19/KH-UBND ngày 28/02/2024 của UBND xã Đồng Môn về chuyển đổi số năm 2924, UBND xã đã x</w:t>
      </w:r>
      <w:r w:rsidRPr="005E6C15">
        <w:rPr>
          <w:bCs/>
          <w:i/>
          <w:iCs/>
          <w:color w:val="000000"/>
          <w:sz w:val="28"/>
          <w:szCs w:val="28"/>
          <w:lang w:val="it-IT"/>
        </w:rPr>
        <w:t>ây dựng và triển khai thực hiện Kế hoạch cải cách hành chính ngay từ đầu năm</w:t>
      </w:r>
      <w:r w:rsidRPr="005E6C15">
        <w:rPr>
          <w:bCs/>
          <w:i/>
          <w:iCs/>
          <w:color w:val="000000"/>
          <w:sz w:val="28"/>
          <w:szCs w:val="28"/>
          <w:lang w:val="vi-VN"/>
        </w:rPr>
        <w:t>.</w:t>
      </w:r>
      <w:r w:rsidRPr="005E6C15">
        <w:rPr>
          <w:bCs/>
          <w:i/>
          <w:iCs/>
          <w:color w:val="000000"/>
          <w:sz w:val="28"/>
          <w:szCs w:val="28"/>
          <w:lang w:val="it-IT"/>
        </w:rPr>
        <w:t xml:space="preserve"> Ban hành kịp thời các văn bản chỉ đạo, Kế hoạch CCHC năm 2024. </w:t>
      </w:r>
      <w:r w:rsidRPr="005E6C15">
        <w:rPr>
          <w:bCs/>
          <w:i/>
          <w:iCs/>
          <w:sz w:val="28"/>
          <w:szCs w:val="28"/>
          <w:lang w:val="vi-VN"/>
        </w:rPr>
        <w:t>Q</w:t>
      </w:r>
      <w:r w:rsidRPr="005E6C15">
        <w:rPr>
          <w:rFonts w:eastAsia="SimSun"/>
          <w:bCs/>
          <w:i/>
          <w:iCs/>
          <w:sz w:val="28"/>
          <w:szCs w:val="28"/>
          <w:lang w:val="vi-VN" w:eastAsia="zh-CN"/>
        </w:rPr>
        <w:t>uán triệt mục tiêu, nhiệm vụ, chương trình công tác cải cách hành chính đến toàn thể cán bộ, công chức cơ quan nhằm nâng cao trách nhiệm của đội ngũ cán bộ công chức trong quá trình thực hiện nhiệm vụ. Nâng cao trách nhiệm của người đứng đầu trong việc lãnh đạo, chỉ đạo trong thực hiện nhiệm vụ.</w:t>
      </w:r>
    </w:p>
    <w:p w14:paraId="04A3031D" w14:textId="77777777" w:rsid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color w:val="000000"/>
          <w:sz w:val="28"/>
          <w:szCs w:val="28"/>
          <w:lang w:val="pt-BR"/>
        </w:rPr>
      </w:pPr>
      <w:r>
        <w:rPr>
          <w:color w:val="000000"/>
          <w:spacing w:val="-6"/>
          <w:sz w:val="28"/>
          <w:szCs w:val="28"/>
          <w:lang w:val="nl-NL"/>
        </w:rPr>
        <w:t>- Xây dựng Kế hoạch đánh giá thủ tục hành chính cần đưa vào rà soát nhằm đơn giản hóa thủ tục hành chính năm 2024.</w:t>
      </w:r>
      <w:r>
        <w:rPr>
          <w:color w:val="000000"/>
          <w:sz w:val="28"/>
          <w:szCs w:val="28"/>
          <w:lang w:val="nl-NL"/>
        </w:rPr>
        <w:t xml:space="preserve"> T</w:t>
      </w:r>
      <w:r>
        <w:rPr>
          <w:iCs/>
          <w:color w:val="000000"/>
          <w:sz w:val="28"/>
          <w:szCs w:val="28"/>
          <w:lang w:val="pt-BR"/>
        </w:rPr>
        <w:t>ham mưu ban hành các văn bản tiếp tục thực hiện kỷ luật, kỷ cương hành chính, văn hóa công vụ tại cơ quan. Theo dõi giờ trực, ngày trực đảm bảo theo kế hoạch.</w:t>
      </w:r>
    </w:p>
    <w:p w14:paraId="7CBB1D76" w14:textId="77777777" w:rsid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color w:val="000000"/>
          <w:sz w:val="28"/>
          <w:szCs w:val="28"/>
          <w:lang w:val="pt-BR"/>
        </w:rPr>
      </w:pPr>
      <w:r>
        <w:rPr>
          <w:color w:val="000000"/>
          <w:sz w:val="28"/>
          <w:szCs w:val="28"/>
          <w:lang w:val="pt-BR"/>
        </w:rPr>
        <w:t xml:space="preserve">- Duy trì và thực hiện nghiêm túc giờ trực, ngày trực tại bộ phận tiếp nhận và trả kết quả xã. </w:t>
      </w:r>
      <w:r>
        <w:rPr>
          <w:color w:val="000000"/>
          <w:sz w:val="28"/>
          <w:szCs w:val="28"/>
          <w:shd w:val="clear" w:color="auto" w:fill="FFFFFF"/>
          <w:lang w:val="pt-BR"/>
        </w:rPr>
        <w:t xml:space="preserve">Chú trọng nâng cao văn hóa ứng xử giao dịch của cán bộ công chức tại Bộ phận tiếp nhận và trả kết quả xã, nâng cao chất lượng phục vụ và sự hài lòng của công dân khi đến giao dịch. Tăng cường hoạt động thanh toán trực tuyến và số hóa hồ sơ trên môi trường điện tử. </w:t>
      </w:r>
      <w:r>
        <w:rPr>
          <w:color w:val="000000"/>
          <w:sz w:val="28"/>
          <w:szCs w:val="28"/>
          <w:lang w:val="pt-BR"/>
        </w:rPr>
        <w:t>Thực hiện đánh giá sự hài lòng của người dân khi tham gia giải quyết thủ tục hành chính tại Bộ phận tiếp nhận và trả kết quả xã. Thực hiện niêm yết đầy đủ các thủ tục hành chính cấp xã tại Bộ phận tiếp nhận và trả kết quả xã .</w:t>
      </w:r>
    </w:p>
    <w:p w14:paraId="31664555" w14:textId="77777777" w:rsid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color w:val="000000"/>
          <w:sz w:val="28"/>
          <w:szCs w:val="28"/>
          <w:lang w:val="pt-BR"/>
        </w:rPr>
      </w:pPr>
      <w:r>
        <w:rPr>
          <w:color w:val="000000"/>
          <w:sz w:val="28"/>
          <w:szCs w:val="28"/>
          <w:lang w:val="pt-BR"/>
        </w:rPr>
        <w:t>- Dịch vụ công: Tổng số hồ sơ tiếp nhận 752 hồ sơ (trực tuyến 406 hồ sơ, trực tiếp 346 hồ sơ), đã giải quyết 752 hồ sơ, trong đó giải quyết trước hạn 660 hồ sơ chiếm tỷ lệ 88%; đúng hạn 92 hồ sơ chiếm tỷ lệ 12%, trong kỳ báo cáo không có hồ sơ thủ tục hành chính giải quyết quá hạn (Tỷ lệ 0%) tuy nhiên trên phần mềm có 01 hồ sơ bị chậm do quên tích trả kết quả. Tỷ lệ hồ sơ dịch vụ công trực tuyến toàn trình đạt 98%; Tỷ lệ số hóa đạt 78%; tỷ lệ thanh toán trực tuyến đạt 88%. Các chỉ số đạt theo kế hoạch CCCH đầu năm đề ra. Các chỉ số về CCCH đạt tỷ lệ theo Nghị quyết HĐND thành phố đề ra.</w:t>
      </w:r>
    </w:p>
    <w:p w14:paraId="3B7EA552" w14:textId="77777777" w:rsid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color w:val="000000"/>
          <w:sz w:val="28"/>
          <w:szCs w:val="28"/>
          <w:lang w:val="it-IT"/>
        </w:rPr>
      </w:pPr>
      <w:r>
        <w:rPr>
          <w:iCs/>
          <w:color w:val="000000"/>
          <w:sz w:val="28"/>
          <w:szCs w:val="28"/>
          <w:lang w:val="pt-BR"/>
        </w:rPr>
        <w:t>- Chuyển đổi số:</w:t>
      </w:r>
      <w:r>
        <w:rPr>
          <w:color w:val="000000"/>
          <w:sz w:val="28"/>
          <w:szCs w:val="28"/>
          <w:lang w:val="it-IT"/>
        </w:rPr>
        <w:t xml:space="preserve"> Triển khai thực hiện Đề án 06 của Chính phủ về “Phát triển ứng dụng dữ liệu dân cư, định danh và xác thực điện tử phục vụ chuyển đổi số quốc gia giai đoạn 2022 - 2025”, tầm nhìn đến năm 2030. Tiến hành làm sạch dữ liệu BHXH, Thuế, trẻ em...</w:t>
      </w:r>
    </w:p>
    <w:p w14:paraId="049913A8" w14:textId="77777777" w:rsidR="005E6C15" w:rsidRDefault="005E6C15" w:rsidP="005E6C15">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 w:val="left" w:pos="709"/>
          <w:tab w:val="num" w:pos="990"/>
          <w:tab w:val="left" w:pos="1560"/>
          <w:tab w:val="left" w:pos="3240"/>
          <w:tab w:val="right" w:pos="9380"/>
        </w:tabs>
        <w:spacing w:before="120" w:after="120" w:line="320" w:lineRule="exact"/>
        <w:ind w:firstLine="567"/>
        <w:jc w:val="both"/>
        <w:rPr>
          <w:color w:val="000000"/>
          <w:sz w:val="28"/>
          <w:szCs w:val="28"/>
          <w:lang w:val="pt-BR"/>
        </w:rPr>
      </w:pPr>
      <w:r>
        <w:rPr>
          <w:color w:val="000000"/>
          <w:sz w:val="28"/>
          <w:szCs w:val="28"/>
          <w:lang w:val="it-IT"/>
        </w:rPr>
        <w:t xml:space="preserve"> </w:t>
      </w:r>
      <w:r>
        <w:rPr>
          <w:iCs/>
          <w:color w:val="000000"/>
          <w:sz w:val="28"/>
          <w:szCs w:val="28"/>
          <w:lang w:val="pt-BR"/>
        </w:rPr>
        <w:t xml:space="preserve">Thực hiện tuyên truyền thanh toán không dùng tiền mặt cho các đối tượng. </w:t>
      </w:r>
      <w:r>
        <w:rPr>
          <w:color w:val="000000"/>
          <w:sz w:val="28"/>
          <w:szCs w:val="28"/>
          <w:lang w:val="pt-BR"/>
        </w:rPr>
        <w:t>Phối hợp với BHXH tỉnh tuyên truyền, vận động người hưởng lương hưu, trợ cấp BHXH đăng ký nhận lương hưu, trợ cấp hàng tháng bằng hình thức chuyển khoản. Đã có 605/605 người đăng ký nhận lương hưu bằng chuyển khoản tỷ lệ 100%; Thực hiện kiện toàn tổ chuyển đổi số cộng đồng tại các các thôn.</w:t>
      </w:r>
    </w:p>
    <w:p w14:paraId="208D7598" w14:textId="77777777" w:rsidR="00475B86" w:rsidRDefault="00475B86"/>
    <w:sectPr w:rsidR="00475B86" w:rsidSect="005E6C15">
      <w:pgSz w:w="11909" w:h="16834" w:code="9"/>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15"/>
    <w:rsid w:val="00475B86"/>
    <w:rsid w:val="005E6C1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7470"/>
  <w15:chartTrackingRefBased/>
  <w15:docId w15:val="{D6EA8E32-C50D-4D62-A686-E21A3124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1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5F037-252A-48CF-A0C3-27849E97D494}"/>
</file>

<file path=customXml/itemProps2.xml><?xml version="1.0" encoding="utf-8"?>
<ds:datastoreItem xmlns:ds="http://schemas.openxmlformats.org/officeDocument/2006/customXml" ds:itemID="{09E29AB7-A375-4939-A16F-1D0EF4EC5561}"/>
</file>

<file path=customXml/itemProps3.xml><?xml version="1.0" encoding="utf-8"?>
<ds:datastoreItem xmlns:ds="http://schemas.openxmlformats.org/officeDocument/2006/customXml" ds:itemID="{6A63D02F-9F81-4B3C-8211-5744B062DEF6}"/>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2024-07-12T09:53:00Z</dcterms:created>
  <dcterms:modified xsi:type="dcterms:W3CDTF">2024-07-12T09:56:00Z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